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C91" w:rsidRDefault="0016404D" w:rsidP="0079301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6E21D9" wp14:editId="67154D35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404D" w:rsidRDefault="0016404D" w:rsidP="0016404D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09.09.2024</w:t>
      </w:r>
    </w:p>
    <w:p w:rsidR="0016404D" w:rsidRDefault="0016404D" w:rsidP="0079301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9301F" w:rsidRP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Актуальные вопросы, связанные с процедурой банкротства физического лица</w:t>
      </w: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Гражданин обязан обратиться в суд с заявлением о признании его банкротом при одновременном соблюдении следующих условий:</w:t>
      </w:r>
    </w:p>
    <w:p w:rsidR="0079301F" w:rsidRDefault="0079301F" w:rsidP="00291C95">
      <w:pPr>
        <w:spacing w:after="0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наличие задолженности не менее чем 500 000 руб.;</w:t>
      </w:r>
      <w:r w:rsidRPr="007930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требования кредитора не исполнены в течение трех месяцев с даты, когда они должны быть исполнены;</w:t>
      </w: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удовлетворение требований одного кредитора или 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кредиторами. Заявление о признании гражданина банкротом подается в арби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тражный суд по адресу должника.</w:t>
      </w: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рассмотрении дела о банкротстве гражданина применяются реструктуризация долгов гражданина, реализация имущества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гражданина, мировое соглашение.</w:t>
      </w: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Процедура реструктуризации долгов имеет своей основной целью восстановить платежеспособность должника и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гасить долги перед кредиторами.</w:t>
      </w: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процедуры должник, кредитор, уполномоченный орган или арбитражный управляющий разрабатывают, позволяющий в установленный срок рассчитаться с кредиторами, план реструктуризации долгов, который утверждается судом. Вводится мораторий на погашение требований кредиторов и прекращается начислен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 процентов по обязательствам.</w:t>
      </w: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Процедура реализации имущества имеет своей целью соразмерное удовле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творение требований кредиторов.</w:t>
      </w: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Выделяют следующие особенности процедуры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еализации имущества гражданина:</w:t>
      </w: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вводится на 6 ме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сяцев с возможностью продления;</w:t>
      </w: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все имущество должника, которое может быть изъято, продается на торгах и вырученные средства пропорционально распределяются между кредитор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 в определенной очередности;</w:t>
      </w:r>
    </w:p>
    <w:p w:rsidR="0079301F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имуществом, которое входит в конкурсную массу, распор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яжается финансовый управляющий.</w:t>
      </w:r>
    </w:p>
    <w:p w:rsidR="00501E1A" w:rsidRDefault="0079301F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Мировое соглашение - процедура, применяемая в деле о банкротстве на любой стадии его рассмотрения в целях прекращения производства по делу </w:t>
      </w:r>
      <w:r w:rsidRPr="007930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 банкротстве путем достижения соглашения между должником и кредиторами. Заключение мирового соглашения влечет прекращение производства по делу.</w:t>
      </w:r>
    </w:p>
    <w:p w:rsidR="0016404D" w:rsidRDefault="0016404D" w:rsidP="0079301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5110C" w:rsidRPr="005A253D" w:rsidRDefault="0015110C" w:rsidP="00151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15110C" w:rsidRPr="005A253D" w:rsidRDefault="0015110C" w:rsidP="00151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5A253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A253D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15110C" w:rsidRPr="005A253D" w:rsidRDefault="0015110C" w:rsidP="00151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15110C" w:rsidRPr="005A253D" w:rsidRDefault="0015110C" w:rsidP="00151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8-938-169-55-69</w:t>
      </w:r>
    </w:p>
    <w:p w:rsidR="0015110C" w:rsidRPr="005A253D" w:rsidRDefault="0015110C" w:rsidP="00151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15110C" w:rsidRPr="005A253D" w:rsidRDefault="0015110C" w:rsidP="001511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www.rosreestr.gov.ru</w:t>
      </w:r>
    </w:p>
    <w:p w:rsidR="0016404D" w:rsidRPr="0079301F" w:rsidRDefault="0016404D" w:rsidP="007930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6404D" w:rsidRPr="00793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F41"/>
    <w:rsid w:val="0015110C"/>
    <w:rsid w:val="0016404D"/>
    <w:rsid w:val="00291C95"/>
    <w:rsid w:val="00501E1A"/>
    <w:rsid w:val="00603C91"/>
    <w:rsid w:val="0079301F"/>
    <w:rsid w:val="00B734FE"/>
    <w:rsid w:val="00BA5F41"/>
    <w:rsid w:val="00BD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9DA5C-F375-4088-880F-3E362EFF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dcterms:created xsi:type="dcterms:W3CDTF">2024-09-20T10:30:00Z</dcterms:created>
  <dcterms:modified xsi:type="dcterms:W3CDTF">2024-09-20T10:30:00Z</dcterms:modified>
</cp:coreProperties>
</file>