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3B59CB">
      <w:pPr>
        <w:spacing w:after="0" w:line="240" w:lineRule="exact"/>
        <w:ind w:left="4820"/>
      </w:pPr>
      <w:r>
        <w:t xml:space="preserve">УТВЕРЖДАЮ </w:t>
      </w:r>
    </w:p>
    <w:p w14:paraId="2A45C1BA" w14:textId="77777777" w:rsidR="00F90BED" w:rsidRDefault="00F90BED" w:rsidP="003B59CB">
      <w:pPr>
        <w:spacing w:after="0" w:line="240" w:lineRule="exact"/>
        <w:ind w:left="4820"/>
      </w:pPr>
    </w:p>
    <w:p w14:paraId="45D8FF3F" w14:textId="77777777" w:rsidR="003B59CB" w:rsidRDefault="002C3BD4" w:rsidP="003B59CB">
      <w:pPr>
        <w:spacing w:after="0" w:line="240" w:lineRule="exact"/>
        <w:ind w:left="4820"/>
      </w:pPr>
      <w:r>
        <w:t xml:space="preserve">Прокурор </w:t>
      </w:r>
    </w:p>
    <w:p w14:paraId="364CC4E3" w14:textId="1E232898" w:rsidR="002C3BD4" w:rsidRDefault="00740B00" w:rsidP="003B59CB">
      <w:pPr>
        <w:spacing w:after="0" w:line="240" w:lineRule="exact"/>
        <w:ind w:left="4820"/>
      </w:pPr>
      <w:r>
        <w:t>Матвеево-Курганского</w:t>
      </w:r>
      <w:r w:rsidR="002C3BD4">
        <w:t xml:space="preserve"> района </w:t>
      </w:r>
    </w:p>
    <w:p w14:paraId="4C790A7E" w14:textId="50E88F00" w:rsidR="002C3BD4" w:rsidRDefault="00740B00" w:rsidP="003B59CB">
      <w:pPr>
        <w:spacing w:after="0" w:line="240" w:lineRule="exact"/>
        <w:ind w:left="4820"/>
      </w:pPr>
      <w:r>
        <w:t>Ростовской области</w:t>
      </w:r>
    </w:p>
    <w:p w14:paraId="44521B69" w14:textId="1CF25F71" w:rsidR="002C3BD4" w:rsidRDefault="002C3BD4" w:rsidP="003B59CB">
      <w:pPr>
        <w:spacing w:after="0" w:line="240" w:lineRule="exact"/>
        <w:ind w:left="4820"/>
      </w:pPr>
    </w:p>
    <w:p w14:paraId="5DCC2710" w14:textId="77777777" w:rsidR="002C3BD4" w:rsidRDefault="002C3BD4" w:rsidP="003B59CB">
      <w:pPr>
        <w:spacing w:after="0" w:line="240" w:lineRule="exact"/>
        <w:ind w:left="4820"/>
      </w:pPr>
      <w:r>
        <w:t>старший советник юстиции</w:t>
      </w:r>
    </w:p>
    <w:p w14:paraId="2D6C7452" w14:textId="77777777" w:rsidR="002C3BD4" w:rsidRDefault="002C3BD4" w:rsidP="003B59CB">
      <w:pPr>
        <w:spacing w:after="0" w:line="240" w:lineRule="exact"/>
        <w:ind w:left="4820"/>
      </w:pPr>
    </w:p>
    <w:p w14:paraId="194432CB" w14:textId="3657581E" w:rsidR="002C3BD4" w:rsidRDefault="00F90BED" w:rsidP="003B59CB">
      <w:pPr>
        <w:spacing w:after="0" w:line="240" w:lineRule="exact"/>
        <w:ind w:left="4820"/>
      </w:pPr>
      <w:r>
        <w:t xml:space="preserve">                          </w:t>
      </w:r>
      <w:r w:rsidR="00FC6139">
        <w:t>И.Г. Романычев</w:t>
      </w:r>
      <w:r w:rsidR="002C3BD4">
        <w:t xml:space="preserve"> </w:t>
      </w:r>
    </w:p>
    <w:p w14:paraId="081B390E" w14:textId="1768755A" w:rsidR="002C3BD4" w:rsidRDefault="002C3BD4" w:rsidP="003B59CB">
      <w:pPr>
        <w:spacing w:after="0" w:line="240" w:lineRule="exact"/>
        <w:ind w:left="4820"/>
      </w:pPr>
    </w:p>
    <w:p w14:paraId="1D6AB811" w14:textId="38C3D267" w:rsidR="002C3BD4" w:rsidRDefault="002C3BD4" w:rsidP="003B59CB">
      <w:pPr>
        <w:spacing w:after="0" w:line="240" w:lineRule="exact"/>
        <w:ind w:left="4820"/>
      </w:pPr>
      <w:r>
        <w:t xml:space="preserve">«  </w:t>
      </w:r>
      <w:r w:rsidR="002F08D7">
        <w:t xml:space="preserve">  </w:t>
      </w:r>
      <w:bookmarkStart w:id="0" w:name="_GoBack"/>
      <w:bookmarkEnd w:id="0"/>
      <w:r>
        <w:t xml:space="preserve"> » </w:t>
      </w:r>
      <w:r w:rsidR="009E358C">
        <w:t>января</w:t>
      </w:r>
      <w:r w:rsidR="005D19AD">
        <w:t xml:space="preserve"> </w:t>
      </w:r>
      <w:r>
        <w:t>20</w:t>
      </w:r>
      <w:r w:rsidR="00445B1F">
        <w:t>2</w:t>
      </w:r>
      <w:r w:rsidR="009E358C">
        <w:t>3</w:t>
      </w:r>
      <w:r w:rsidR="00EE75B8">
        <w:t xml:space="preserve"> г.</w:t>
      </w:r>
    </w:p>
    <w:p w14:paraId="1F51A755" w14:textId="1A8D361B" w:rsidR="002C3BD4" w:rsidRPr="009E358C" w:rsidRDefault="002C3BD4" w:rsidP="00404439">
      <w:pPr>
        <w:spacing w:after="0" w:line="240" w:lineRule="exact"/>
        <w:rPr>
          <w:sz w:val="30"/>
          <w:szCs w:val="30"/>
        </w:rPr>
      </w:pPr>
    </w:p>
    <w:p w14:paraId="3A99DC5B" w14:textId="5ABB859A" w:rsidR="009E358C" w:rsidRPr="009E358C" w:rsidRDefault="009E358C" w:rsidP="009E358C">
      <w:pPr>
        <w:spacing w:after="0" w:line="240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9E358C">
        <w:rPr>
          <w:sz w:val="30"/>
          <w:szCs w:val="30"/>
        </w:rPr>
        <w:t>«</w:t>
      </w:r>
      <w:r w:rsidRPr="009E358C">
        <w:rPr>
          <w:rFonts w:eastAsia="Times New Roman"/>
          <w:bCs/>
          <w:sz w:val="30"/>
          <w:szCs w:val="30"/>
          <w:lang w:eastAsia="ru-RU"/>
        </w:rPr>
        <w:t xml:space="preserve">1 сентября 2023 года вступит в силу ряд новшеств </w:t>
      </w:r>
    </w:p>
    <w:p w14:paraId="03C31EB8" w14:textId="0051AAB2" w:rsidR="002C3BD4" w:rsidRPr="009E358C" w:rsidRDefault="009E358C" w:rsidP="009E358C">
      <w:pPr>
        <w:spacing w:after="0" w:line="240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9E358C">
        <w:rPr>
          <w:rFonts w:eastAsia="Times New Roman"/>
          <w:bCs/>
          <w:sz w:val="30"/>
          <w:szCs w:val="30"/>
          <w:lang w:eastAsia="ru-RU"/>
        </w:rPr>
        <w:t>в сфере перевозок легковым такси</w:t>
      </w:r>
      <w:r w:rsidRPr="009E358C">
        <w:rPr>
          <w:sz w:val="30"/>
          <w:szCs w:val="30"/>
        </w:rPr>
        <w:t>»</w:t>
      </w:r>
    </w:p>
    <w:p w14:paraId="30E57244" w14:textId="6D5D65DB" w:rsidR="002C3BD4" w:rsidRDefault="002C3BD4" w:rsidP="00135149">
      <w:pPr>
        <w:spacing w:after="0" w:line="240" w:lineRule="auto"/>
      </w:pPr>
    </w:p>
    <w:p w14:paraId="438FC8BF" w14:textId="323D383F" w:rsidR="009E358C" w:rsidRPr="009E358C" w:rsidRDefault="009E358C" w:rsidP="009E35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Так, с 1 сентября 2023 года вступает в силу </w:t>
      </w:r>
      <w:r w:rsidRPr="009E358C">
        <w:rPr>
          <w:rFonts w:eastAsia="Times New Roman"/>
          <w:color w:val="333333"/>
          <w:lang w:eastAsia="ru-RU"/>
        </w:rPr>
        <w:t>Ф</w:t>
      </w:r>
      <w:r>
        <w:rPr>
          <w:rFonts w:eastAsia="Times New Roman"/>
          <w:color w:val="333333"/>
          <w:lang w:eastAsia="ru-RU"/>
        </w:rPr>
        <w:t>едеральный закон от 29.12.2022 № 580-ФЗ «</w:t>
      </w:r>
      <w:r w:rsidRPr="009E358C">
        <w:rPr>
          <w:rFonts w:eastAsia="Times New Roman"/>
          <w:color w:val="333333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eastAsia="Times New Roman"/>
          <w:color w:val="333333"/>
          <w:lang w:eastAsia="ru-RU"/>
        </w:rPr>
        <w:t>.</w:t>
      </w:r>
    </w:p>
    <w:p w14:paraId="64FF4CF9" w14:textId="77777777" w:rsidR="009E358C" w:rsidRDefault="009E358C" w:rsidP="009E35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9E358C">
        <w:rPr>
          <w:rFonts w:eastAsia="Times New Roman"/>
          <w:lang w:eastAsia="ru-RU"/>
        </w:rPr>
        <w:t xml:space="preserve">В документе объединили много действующих правил, но есть и новшества. Например, в регионах создадут по 3 важных реестра, некоторых водителей запретят допускать к работе, введут положения об ответственности служб заказа такси. </w:t>
      </w:r>
    </w:p>
    <w:p w14:paraId="4A9D5C2B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В каждом регионе создадут 3 </w:t>
      </w:r>
      <w:proofErr w:type="spellStart"/>
      <w:r w:rsidRPr="009E358C">
        <w:rPr>
          <w:rFonts w:eastAsia="Times New Roman"/>
          <w:szCs w:val="24"/>
          <w:lang w:eastAsia="ru-RU"/>
        </w:rPr>
        <w:t>информресурса</w:t>
      </w:r>
      <w:proofErr w:type="spellEnd"/>
      <w:r w:rsidRPr="009E358C">
        <w:rPr>
          <w:rFonts w:eastAsia="Times New Roman"/>
          <w:szCs w:val="24"/>
          <w:lang w:eastAsia="ru-RU"/>
        </w:rPr>
        <w:t xml:space="preserve">: </w:t>
      </w:r>
    </w:p>
    <w:p w14:paraId="11E5B06C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реестр перевозчиков. В нем укажут в том числе сведения об электронном разрешении на перевозку; </w:t>
      </w:r>
    </w:p>
    <w:p w14:paraId="33ADC7B2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реестр такси. Он объединит данные о ТС, их владельцах и т.д.; </w:t>
      </w:r>
    </w:p>
    <w:p w14:paraId="2CD2D4CD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реестр служб заказа такси. В него включат среди прочего адреса, по которым расположены технические средства для получения, хранения, обработки и передачи заказов. </w:t>
      </w:r>
    </w:p>
    <w:p w14:paraId="2F3A8DD9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Информацию из реестров (кроме персональных данных) уполномоченный орган разместит на своем сайте. Если его нет, сведения опубликуют на сайте высшего исполнительного органа субъекта РФ. </w:t>
      </w:r>
    </w:p>
    <w:p w14:paraId="74607B58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От службы заказа такси потребуют ежедневно проверять сведения о разрешениях в реестре перевозчиков и данные в реестре такси. Заказ разрешат передать перевозчику или его работнику - водителю при таких условиях: </w:t>
      </w:r>
    </w:p>
    <w:p w14:paraId="3468E40B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информация о разрешении есть в реестре перевозчиков. При этом документ не приостановили и не аннулировали; </w:t>
      </w:r>
    </w:p>
    <w:p w14:paraId="37014440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сведения о ТС есть в реестре такси. </w:t>
      </w:r>
    </w:p>
    <w:p w14:paraId="46A42550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Номер записи в реестре перевозчиков обяжут размещать в салоне такси. </w:t>
      </w:r>
    </w:p>
    <w:p w14:paraId="41855D95" w14:textId="61EAD7BA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Кроме того, запретят допускать к управлению такси тех, кто отвечает хотя бы одному из таких критериев: </w:t>
      </w:r>
    </w:p>
    <w:p w14:paraId="3463F805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у водителя на день до перевозки есть более 3 неуплаченных административных штрафов за нарушения в области дорожного движения. Исключение - случаи, когда сроки уплаты штрафов истекли; </w:t>
      </w:r>
    </w:p>
    <w:p w14:paraId="7A2E97F4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он не прошел аттестацию на знание того, где в регионе находятся объекты транспортной инфраструктуры, культурного наследия и спорта, медицинские и образовательные организации и т.д.; </w:t>
      </w:r>
    </w:p>
    <w:p w14:paraId="6888580F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lastRenderedPageBreak/>
        <w:t xml:space="preserve">- его повторно лишили прав и (или) арестовали за административные нарушения в сфере дорожного движения. Это произошло до того, как истек год со дня окончания предыдущего срока такого наказания; </w:t>
      </w:r>
    </w:p>
    <w:p w14:paraId="51A7315B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у него есть неснятая или непогашенная судимость за совершение ряда преступлений либо его преследуют по УК РФ за такие деяния. </w:t>
      </w:r>
    </w:p>
    <w:p w14:paraId="7FB3CB2D" w14:textId="2B7A265C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Однако</w:t>
      </w:r>
      <w:r w:rsidRPr="009E358C">
        <w:rPr>
          <w:rFonts w:eastAsia="Times New Roman"/>
          <w:lang w:eastAsia="ru-RU"/>
        </w:rPr>
        <w:t xml:space="preserve">, последнее основание </w:t>
      </w:r>
      <w:proofErr w:type="spellStart"/>
      <w:r w:rsidRPr="009E358C">
        <w:rPr>
          <w:rFonts w:eastAsia="Times New Roman"/>
          <w:lang w:eastAsia="ru-RU"/>
        </w:rPr>
        <w:t>недопуска</w:t>
      </w:r>
      <w:proofErr w:type="spellEnd"/>
      <w:r w:rsidRPr="009E358C">
        <w:rPr>
          <w:rFonts w:eastAsia="Times New Roman"/>
          <w:lang w:eastAsia="ru-RU"/>
        </w:rPr>
        <w:t xml:space="preserve"> к работе в ТК РФ появится раньше - с 1 марта 2023 года. </w:t>
      </w:r>
    </w:p>
    <w:p w14:paraId="54D6440B" w14:textId="4DCB8DBD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bCs/>
          <w:szCs w:val="24"/>
          <w:lang w:eastAsia="ru-RU"/>
        </w:rPr>
        <w:t>Помимо этого, в</w:t>
      </w:r>
      <w:r w:rsidRPr="009E358C">
        <w:rPr>
          <w:rFonts w:eastAsia="Times New Roman"/>
          <w:szCs w:val="24"/>
          <w:lang w:eastAsia="ru-RU"/>
        </w:rPr>
        <w:t xml:space="preserve">ведут, в частности, такие положения об ответственности за вред жизни, здоровью и (или) имуществу пассажира: </w:t>
      </w:r>
    </w:p>
    <w:p w14:paraId="3AFD2A78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служба несет солидарную ответственность с тем, у кого не было разрешения на перевозку или его аннулировали, приостановили. Из правила есть исключение; </w:t>
      </w:r>
    </w:p>
    <w:p w14:paraId="1D531A95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она полностью отвечает перед пассажиром, например, если фрахтователя надлежаще не уведомили о наименовании перевозчика; </w:t>
      </w:r>
    </w:p>
    <w:p w14:paraId="182F8991" w14:textId="77777777"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служба несет субсидиарную ответственность с перевозчиком - физлицом в части возмещения реального ущерба, который не покрыла страховка по ОСАГО или по обязательному страхованию гражданской ответственности перевозчика. </w:t>
      </w:r>
    </w:p>
    <w:p w14:paraId="5FF23889" w14:textId="77777777"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14:paraId="581F9ADE" w14:textId="0B849F03" w:rsidR="00F3004D" w:rsidRDefault="00086485" w:rsidP="00404439">
      <w:pPr>
        <w:spacing w:after="0" w:line="240" w:lineRule="exact"/>
        <w:jc w:val="both"/>
      </w:pPr>
      <w:r>
        <w:t>П</w:t>
      </w:r>
      <w:r w:rsidR="00E81236">
        <w:t xml:space="preserve">омощник прокурора </w:t>
      </w:r>
    </w:p>
    <w:p w14:paraId="41C77B33" w14:textId="77777777" w:rsidR="00F3004D" w:rsidRDefault="00F3004D" w:rsidP="00086485">
      <w:pPr>
        <w:spacing w:after="0" w:line="120" w:lineRule="exact"/>
        <w:jc w:val="both"/>
      </w:pPr>
    </w:p>
    <w:p w14:paraId="42EFB61F" w14:textId="340A44B6" w:rsidR="00E81236" w:rsidRPr="00B81A61" w:rsidRDefault="00086485" w:rsidP="00404439">
      <w:pPr>
        <w:spacing w:after="0" w:line="240" w:lineRule="exact"/>
        <w:jc w:val="both"/>
      </w:pPr>
      <w:r>
        <w:t>юрист 3 класса</w:t>
      </w:r>
      <w:r w:rsidR="00EA3A2F">
        <w:t xml:space="preserve">                        </w:t>
      </w:r>
      <w:r w:rsidR="00135149">
        <w:t xml:space="preserve">                          </w:t>
      </w:r>
      <w:r w:rsidR="00F90629">
        <w:t xml:space="preserve">   </w:t>
      </w:r>
      <w:r>
        <w:t xml:space="preserve">                                        Н.А. Кадук</w:t>
      </w:r>
    </w:p>
    <w:sectPr w:rsidR="00E81236" w:rsidRPr="00B81A61" w:rsidSect="0008648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6D7"/>
    <w:multiLevelType w:val="hybridMultilevel"/>
    <w:tmpl w:val="B64031B2"/>
    <w:lvl w:ilvl="0" w:tplc="9B5C8B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A73"/>
    <w:multiLevelType w:val="hybridMultilevel"/>
    <w:tmpl w:val="2E9A441C"/>
    <w:lvl w:ilvl="0" w:tplc="5032DD16">
      <w:start w:val="350"/>
      <w:numFmt w:val="decimal"/>
      <w:lvlText w:val="%1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9D71AD"/>
    <w:multiLevelType w:val="multilevel"/>
    <w:tmpl w:val="B24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61DBF"/>
    <w:multiLevelType w:val="multilevel"/>
    <w:tmpl w:val="AF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1469C"/>
    <w:multiLevelType w:val="hybridMultilevel"/>
    <w:tmpl w:val="521C8C2E"/>
    <w:lvl w:ilvl="0" w:tplc="8CE826F0">
      <w:start w:val="100"/>
      <w:numFmt w:val="decimal"/>
      <w:lvlText w:val="%1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4A6B1E"/>
    <w:multiLevelType w:val="multilevel"/>
    <w:tmpl w:val="74C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84D06"/>
    <w:multiLevelType w:val="hybridMultilevel"/>
    <w:tmpl w:val="E000E3FE"/>
    <w:lvl w:ilvl="0" w:tplc="208029C6">
      <w:start w:val="300"/>
      <w:numFmt w:val="decimal"/>
      <w:lvlText w:val="%1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9273E6"/>
    <w:multiLevelType w:val="hybridMultilevel"/>
    <w:tmpl w:val="28CC9DB6"/>
    <w:lvl w:ilvl="0" w:tplc="415E0F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86485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08D7"/>
    <w:rsid w:val="002F5703"/>
    <w:rsid w:val="002F5DE0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B59CB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6F0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E35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53F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0524F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03FB9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C6139"/>
    <w:rsid w:val="00FD68B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Кадук Никита Александрович</cp:lastModifiedBy>
  <cp:revision>3</cp:revision>
  <cp:lastPrinted>2022-03-30T13:12:00Z</cp:lastPrinted>
  <dcterms:created xsi:type="dcterms:W3CDTF">2023-01-16T18:33:00Z</dcterms:created>
  <dcterms:modified xsi:type="dcterms:W3CDTF">2023-01-16T18:34:00Z</dcterms:modified>
</cp:coreProperties>
</file>