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FC059" w14:textId="77777777" w:rsidR="00C6117A" w:rsidRPr="00C6117A" w:rsidRDefault="00C6117A" w:rsidP="00C6117A">
      <w:pPr>
        <w:shd w:val="clear" w:color="auto" w:fill="FFFFFF"/>
        <w:spacing w:after="18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4990D7"/>
          <w:sz w:val="23"/>
          <w:szCs w:val="23"/>
          <w:lang w:eastAsia="ru-RU"/>
        </w:rPr>
      </w:pPr>
      <w:r w:rsidRPr="00C6117A">
        <w:rPr>
          <w:rFonts w:ascii="Arial" w:eastAsia="Times New Roman" w:hAnsi="Arial" w:cs="Arial"/>
          <w:b/>
          <w:bCs/>
          <w:color w:val="4990D7"/>
          <w:sz w:val="23"/>
          <w:szCs w:val="23"/>
          <w:lang w:eastAsia="ru-RU"/>
        </w:rPr>
        <w:t>О премии в сфере предпринимательства «Флагманы бизнеса»</w:t>
      </w:r>
    </w:p>
    <w:p w14:paraId="05B39CA7" w14:textId="77777777" w:rsidR="00C6117A" w:rsidRPr="00C6117A" w:rsidRDefault="00C6117A" w:rsidP="00C6117A">
      <w:pPr>
        <w:shd w:val="clear" w:color="auto" w:fill="FFFFFF"/>
        <w:spacing w:after="240" w:line="360" w:lineRule="atLeast"/>
        <w:textAlignment w:val="baseline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C6117A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В Ростовской области учреждена ежегодная премия «Флагманы бизнеса» для субъектов малого и среднего предпринимательства.</w:t>
      </w:r>
    </w:p>
    <w:p w14:paraId="568D580F" w14:textId="77777777" w:rsidR="00C6117A" w:rsidRPr="00C6117A" w:rsidRDefault="00C6117A" w:rsidP="00C6117A">
      <w:pPr>
        <w:shd w:val="clear" w:color="auto" w:fill="FFFFFF"/>
        <w:spacing w:after="240" w:line="360" w:lineRule="atLeast"/>
        <w:textAlignment w:val="baseline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C6117A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Цель премии– поощрение предпринимателей, внесших значительный вклад в социально-экономическое развитие региона, повышение социальной и экологической ответственности бизнеса, а также тиражирование успешных практик.</w:t>
      </w:r>
    </w:p>
    <w:p w14:paraId="07781A6D" w14:textId="77777777" w:rsidR="00C6117A" w:rsidRPr="00C6117A" w:rsidRDefault="00C6117A" w:rsidP="00C6117A">
      <w:pPr>
        <w:shd w:val="clear" w:color="auto" w:fill="FFFFFF"/>
        <w:spacing w:after="240" w:line="360" w:lineRule="atLeast"/>
        <w:textAlignment w:val="baseline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C6117A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К участию в Премии допускаются субъекты МСП, зарегистрированные на территории Ростовской области и соответствующие требованиям Федерального закона № 209-ФЗ «О развитии малого и среднего предпринимательства в Российской Федерации».</w:t>
      </w:r>
    </w:p>
    <w:p w14:paraId="259A69C4" w14:textId="77777777" w:rsidR="00C6117A" w:rsidRPr="00C6117A" w:rsidRDefault="00C6117A" w:rsidP="00C6117A">
      <w:pPr>
        <w:shd w:val="clear" w:color="auto" w:fill="FFFFFF"/>
        <w:spacing w:after="240" w:line="360" w:lineRule="atLeast"/>
        <w:textAlignment w:val="baseline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C6117A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Премия проводится по следующим номинациям:</w:t>
      </w:r>
    </w:p>
    <w:p w14:paraId="2FD85773" w14:textId="77777777" w:rsidR="00C6117A" w:rsidRPr="00C6117A" w:rsidRDefault="00C6117A" w:rsidP="00C6117A">
      <w:pPr>
        <w:shd w:val="clear" w:color="auto" w:fill="FFFFFF"/>
        <w:spacing w:after="240" w:line="360" w:lineRule="atLeast"/>
        <w:textAlignment w:val="baseline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C6117A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«Лучший производственник года»;</w:t>
      </w:r>
    </w:p>
    <w:p w14:paraId="199FA90D" w14:textId="77777777" w:rsidR="00C6117A" w:rsidRPr="00C6117A" w:rsidRDefault="00C6117A" w:rsidP="00C6117A">
      <w:pPr>
        <w:shd w:val="clear" w:color="auto" w:fill="FFFFFF"/>
        <w:spacing w:after="240" w:line="360" w:lineRule="atLeast"/>
        <w:textAlignment w:val="baseline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C6117A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«Лучший предприниматель года в сфере торговли»;</w:t>
      </w:r>
    </w:p>
    <w:p w14:paraId="1D251C22" w14:textId="77777777" w:rsidR="00C6117A" w:rsidRPr="00C6117A" w:rsidRDefault="00C6117A" w:rsidP="00C6117A">
      <w:pPr>
        <w:shd w:val="clear" w:color="auto" w:fill="FFFFFF"/>
        <w:spacing w:after="240" w:line="360" w:lineRule="atLeast"/>
        <w:textAlignment w:val="baseline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C6117A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«Лучший предприниматель года в сфере индустрии гостеприимства»;</w:t>
      </w:r>
    </w:p>
    <w:p w14:paraId="33B517F9" w14:textId="77777777" w:rsidR="00C6117A" w:rsidRPr="00C6117A" w:rsidRDefault="00C6117A" w:rsidP="00C6117A">
      <w:pPr>
        <w:shd w:val="clear" w:color="auto" w:fill="FFFFFF"/>
        <w:spacing w:after="240" w:line="360" w:lineRule="atLeast"/>
        <w:textAlignment w:val="baseline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C6117A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«Лучший предприниматель года в сфере строительства»;</w:t>
      </w:r>
    </w:p>
    <w:p w14:paraId="45657A35" w14:textId="77777777" w:rsidR="00C6117A" w:rsidRPr="00C6117A" w:rsidRDefault="00C6117A" w:rsidP="00C6117A">
      <w:pPr>
        <w:shd w:val="clear" w:color="auto" w:fill="FFFFFF"/>
        <w:spacing w:after="240" w:line="360" w:lineRule="atLeast"/>
        <w:textAlignment w:val="baseline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C6117A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«Лучший предприниматель года в сфере агропромышленного комплекса»;</w:t>
      </w:r>
    </w:p>
    <w:p w14:paraId="610E196B" w14:textId="77777777" w:rsidR="00C6117A" w:rsidRPr="00C6117A" w:rsidRDefault="00C6117A" w:rsidP="00C6117A">
      <w:pPr>
        <w:shd w:val="clear" w:color="auto" w:fill="FFFFFF"/>
        <w:spacing w:after="240" w:line="360" w:lineRule="atLeast"/>
        <w:textAlignment w:val="baseline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C6117A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«Лучший предприниматель года в сфере информации и связи».</w:t>
      </w:r>
    </w:p>
    <w:p w14:paraId="74F219BA" w14:textId="77777777" w:rsidR="00C6117A" w:rsidRPr="00C6117A" w:rsidRDefault="00C6117A" w:rsidP="00C6117A">
      <w:pPr>
        <w:shd w:val="clear" w:color="auto" w:fill="FFFFFF"/>
        <w:spacing w:after="240" w:line="360" w:lineRule="atLeast"/>
        <w:textAlignment w:val="baseline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C6117A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В каждой номинации предусмотрены 4 категории – индивидуальный предприниматель, микропредприятие, малое предприятие, среднее предприятие.</w:t>
      </w:r>
    </w:p>
    <w:p w14:paraId="06D1D814" w14:textId="77777777" w:rsidR="00C6117A" w:rsidRPr="00C6117A" w:rsidRDefault="00C6117A" w:rsidP="00C6117A">
      <w:pPr>
        <w:shd w:val="clear" w:color="auto" w:fill="FFFFFF"/>
        <w:spacing w:after="240" w:line="360" w:lineRule="atLeast"/>
        <w:textAlignment w:val="baseline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C6117A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Победители определяются на основе индекса деловой репутации (ЭКГ-рейтинг</w:t>
      </w:r>
      <w:proofErr w:type="gramStart"/>
      <w:r w:rsidRPr="00C6117A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),который</w:t>
      </w:r>
      <w:proofErr w:type="gramEnd"/>
      <w:r w:rsidRPr="00C6117A">
        <w:rPr>
          <w:rFonts w:ascii="Arial" w:eastAsia="Times New Roman" w:hAnsi="Arial" w:cs="Arial"/>
          <w:color w:val="444444"/>
          <w:sz w:val="21"/>
          <w:szCs w:val="21"/>
          <w:lang w:eastAsia="ru-RU"/>
        </w:rPr>
        <w:t xml:space="preserve"> учитывает уровень социальной и экологической ответственности бизнеса, а также деловую репутацию.</w:t>
      </w:r>
    </w:p>
    <w:p w14:paraId="3B5B3322" w14:textId="77777777" w:rsidR="00C6117A" w:rsidRPr="00C6117A" w:rsidRDefault="00C6117A" w:rsidP="00C6117A">
      <w:pPr>
        <w:shd w:val="clear" w:color="auto" w:fill="FFFFFF"/>
        <w:spacing w:after="240" w:line="360" w:lineRule="atLeast"/>
        <w:textAlignment w:val="baseline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C6117A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Что нужно сделать, чтобы увеличить количество баллов?</w:t>
      </w:r>
    </w:p>
    <w:p w14:paraId="34C57E36" w14:textId="77777777" w:rsidR="00C6117A" w:rsidRPr="00C6117A" w:rsidRDefault="00C6117A" w:rsidP="00C6117A">
      <w:pPr>
        <w:shd w:val="clear" w:color="auto" w:fill="FFFFFF"/>
        <w:spacing w:after="240" w:line="360" w:lineRule="atLeast"/>
        <w:textAlignment w:val="baseline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C6117A">
        <w:rPr>
          <w:rFonts w:ascii="Arial" w:eastAsia="Times New Roman" w:hAnsi="Arial" w:cs="Arial"/>
          <w:color w:val="444444"/>
          <w:sz w:val="21"/>
          <w:szCs w:val="21"/>
          <w:lang w:eastAsia="ru-RU"/>
        </w:rPr>
        <w:t xml:space="preserve">1. Зарегистрироваться на платформе ЭКГ-рейтинга (перейдите на сайт </w:t>
      </w:r>
      <w:proofErr w:type="spellStart"/>
      <w:r w:rsidRPr="00C6117A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экг-</w:t>
      </w:r>
      <w:proofErr w:type="gramStart"/>
      <w:r w:rsidRPr="00C6117A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рейтинг.рф</w:t>
      </w:r>
      <w:proofErr w:type="spellEnd"/>
      <w:proofErr w:type="gramEnd"/>
      <w:r w:rsidRPr="00C6117A">
        <w:rPr>
          <w:rFonts w:ascii="Arial" w:eastAsia="Times New Roman" w:hAnsi="Arial" w:cs="Arial"/>
          <w:color w:val="444444"/>
          <w:sz w:val="21"/>
          <w:szCs w:val="21"/>
          <w:lang w:eastAsia="ru-RU"/>
        </w:rPr>
        <w:t xml:space="preserve"> и создайте личный кабинет).</w:t>
      </w:r>
    </w:p>
    <w:p w14:paraId="1787B5D0" w14:textId="77777777" w:rsidR="00C6117A" w:rsidRPr="00C6117A" w:rsidRDefault="00C6117A" w:rsidP="00C6117A">
      <w:pPr>
        <w:shd w:val="clear" w:color="auto" w:fill="FFFFFF"/>
        <w:spacing w:after="240" w:line="360" w:lineRule="atLeast"/>
        <w:textAlignment w:val="baseline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C6117A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2. Пройти анкетирование (заполните анкету по вопросам социальной и экологической ответственности Вашего бизнеса).</w:t>
      </w:r>
    </w:p>
    <w:p w14:paraId="4C569805" w14:textId="77777777" w:rsidR="00C6117A" w:rsidRPr="00C6117A" w:rsidRDefault="00C6117A" w:rsidP="00C6117A">
      <w:pPr>
        <w:shd w:val="clear" w:color="auto" w:fill="FFFFFF"/>
        <w:spacing w:after="240" w:line="360" w:lineRule="atLeast"/>
        <w:textAlignment w:val="baseline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C6117A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Чем полнее и достовернее будут данные, тем выше итоговый балл.</w:t>
      </w:r>
    </w:p>
    <w:p w14:paraId="3112DF25" w14:textId="77777777" w:rsidR="00C6117A" w:rsidRPr="00C6117A" w:rsidRDefault="00C6117A" w:rsidP="00C6117A">
      <w:pPr>
        <w:shd w:val="clear" w:color="auto" w:fill="FFFFFF"/>
        <w:spacing w:after="240" w:line="360" w:lineRule="atLeast"/>
        <w:textAlignment w:val="baseline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C6117A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Важно: для участия в отборе не требуется подавать отдельные заявки.</w:t>
      </w:r>
    </w:p>
    <w:p w14:paraId="3C07546D" w14:textId="77777777" w:rsidR="00C6117A" w:rsidRPr="00C6117A" w:rsidRDefault="00C6117A" w:rsidP="00C6117A">
      <w:pPr>
        <w:shd w:val="clear" w:color="auto" w:fill="FFFFFF"/>
        <w:spacing w:after="240" w:line="360" w:lineRule="atLeast"/>
        <w:textAlignment w:val="baseline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C6117A">
        <w:rPr>
          <w:rFonts w:ascii="Arial" w:eastAsia="Times New Roman" w:hAnsi="Arial" w:cs="Arial"/>
          <w:color w:val="444444"/>
          <w:sz w:val="21"/>
          <w:szCs w:val="21"/>
          <w:lang w:eastAsia="ru-RU"/>
        </w:rPr>
        <w:lastRenderedPageBreak/>
        <w:t>Процедура отбора осуществляется минэкономразвития области совместно с отраслевыми исполнительными органами на основе данных ЭКГ-рейтинга и информации из официальных источников (налоговая служба, реестр субъектов МСП и т.д.).</w:t>
      </w:r>
    </w:p>
    <w:p w14:paraId="003EA61B" w14:textId="77777777" w:rsidR="00C6117A" w:rsidRPr="00C6117A" w:rsidRDefault="00C6117A" w:rsidP="00C6117A">
      <w:pPr>
        <w:shd w:val="clear" w:color="auto" w:fill="FFFFFF"/>
        <w:spacing w:after="240" w:line="360" w:lineRule="atLeast"/>
        <w:textAlignment w:val="baseline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C6117A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Что дает победа в Премии:</w:t>
      </w:r>
    </w:p>
    <w:p w14:paraId="7E76F860" w14:textId="77777777" w:rsidR="00C6117A" w:rsidRPr="00C6117A" w:rsidRDefault="00C6117A" w:rsidP="00C6117A">
      <w:pPr>
        <w:shd w:val="clear" w:color="auto" w:fill="FFFFFF"/>
        <w:spacing w:after="240" w:line="360" w:lineRule="atLeast"/>
        <w:textAlignment w:val="baseline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C6117A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диплом Правительства Ростовской области;</w:t>
      </w:r>
    </w:p>
    <w:p w14:paraId="35237F47" w14:textId="77777777" w:rsidR="00C6117A" w:rsidRPr="00C6117A" w:rsidRDefault="00C6117A" w:rsidP="00C6117A">
      <w:pPr>
        <w:shd w:val="clear" w:color="auto" w:fill="FFFFFF"/>
        <w:spacing w:after="240" w:line="360" w:lineRule="atLeast"/>
        <w:textAlignment w:val="baseline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C6117A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публичное признание и освещение на официальном портале Правительства области;</w:t>
      </w:r>
    </w:p>
    <w:p w14:paraId="2DD68728" w14:textId="77777777" w:rsidR="00C6117A" w:rsidRPr="00C6117A" w:rsidRDefault="00C6117A" w:rsidP="00C6117A">
      <w:pPr>
        <w:shd w:val="clear" w:color="auto" w:fill="FFFFFF"/>
        <w:spacing w:after="240" w:line="360" w:lineRule="atLeast"/>
        <w:textAlignment w:val="baseline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C6117A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возможность транслировать передовой опыт на мастер-классах, семинарах, конференциях и форумах;</w:t>
      </w:r>
    </w:p>
    <w:p w14:paraId="1A0BE47F" w14:textId="77777777" w:rsidR="00C6117A" w:rsidRPr="00C6117A" w:rsidRDefault="00C6117A" w:rsidP="00C6117A">
      <w:pPr>
        <w:shd w:val="clear" w:color="auto" w:fill="FFFFFF"/>
        <w:spacing w:after="240" w:line="360" w:lineRule="atLeast"/>
        <w:textAlignment w:val="baseline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C6117A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повышение деловой репутации и доверия со стороны партнёров и органов власти.</w:t>
      </w:r>
    </w:p>
    <w:p w14:paraId="5549A33E" w14:textId="77777777" w:rsidR="00C6117A" w:rsidRPr="00C6117A" w:rsidRDefault="00C6117A" w:rsidP="00C6117A">
      <w:pPr>
        <w:shd w:val="clear" w:color="auto" w:fill="FFFFFF"/>
        <w:spacing w:after="240" w:line="360" w:lineRule="atLeast"/>
        <w:textAlignment w:val="baseline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C6117A">
        <w:rPr>
          <w:rFonts w:ascii="Arial" w:eastAsia="Times New Roman" w:hAnsi="Arial" w:cs="Arial"/>
          <w:color w:val="444444"/>
          <w:sz w:val="21"/>
          <w:szCs w:val="21"/>
          <w:lang w:eastAsia="ru-RU"/>
        </w:rPr>
        <w:t xml:space="preserve">Подробная информация о порядке формирования ЭКГ-рейтинга и критериях оценки размещена на </w:t>
      </w:r>
      <w:proofErr w:type="spellStart"/>
      <w:r w:rsidRPr="00C6117A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на</w:t>
      </w:r>
      <w:proofErr w:type="spellEnd"/>
      <w:r w:rsidRPr="00C6117A">
        <w:rPr>
          <w:rFonts w:ascii="Arial" w:eastAsia="Times New Roman" w:hAnsi="Arial" w:cs="Arial"/>
          <w:color w:val="444444"/>
          <w:sz w:val="21"/>
          <w:szCs w:val="21"/>
          <w:lang w:eastAsia="ru-RU"/>
        </w:rPr>
        <w:t xml:space="preserve"> сайте платформы: </w:t>
      </w:r>
      <w:hyperlink r:id="rId4" w:history="1">
        <w:r w:rsidRPr="00C6117A">
          <w:rPr>
            <w:rFonts w:ascii="Arial" w:eastAsia="Times New Roman" w:hAnsi="Arial" w:cs="Arial"/>
            <w:color w:val="095197"/>
            <w:sz w:val="21"/>
            <w:szCs w:val="21"/>
            <w:u w:val="single"/>
            <w:lang w:eastAsia="ru-RU"/>
          </w:rPr>
          <w:t>https://экг-рейтинг.рф</w:t>
        </w:r>
      </w:hyperlink>
      <w:r w:rsidRPr="00C6117A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.</w:t>
      </w:r>
    </w:p>
    <w:p w14:paraId="050869D4" w14:textId="77777777" w:rsidR="00C6117A" w:rsidRPr="00C6117A" w:rsidRDefault="00C6117A" w:rsidP="00C6117A">
      <w:pPr>
        <w:shd w:val="clear" w:color="auto" w:fill="FFFFFF"/>
        <w:spacing w:after="240" w:line="360" w:lineRule="atLeast"/>
        <w:textAlignment w:val="baseline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C6117A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Бесплатные консультации можно получить по телефону «горячей линии» 8(804)333-32-31 через онлайн-чат на официальном сайте mbrostov.ru или посредством соцсети «ВКонтакте» </w:t>
      </w:r>
      <w:hyperlink r:id="rId5" w:history="1">
        <w:r w:rsidRPr="00C6117A">
          <w:rPr>
            <w:rFonts w:ascii="Arial" w:eastAsia="Times New Roman" w:hAnsi="Arial" w:cs="Arial"/>
            <w:color w:val="095197"/>
            <w:sz w:val="21"/>
            <w:szCs w:val="21"/>
            <w:u w:val="single"/>
            <w:lang w:eastAsia="ru-RU"/>
          </w:rPr>
          <w:t>https://vk.com/mb_rostov</w:t>
        </w:r>
      </w:hyperlink>
      <w:r w:rsidRPr="00C6117A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 и мессенджера MAX </w:t>
      </w:r>
      <w:hyperlink r:id="rId6" w:history="1">
        <w:r w:rsidRPr="00C6117A">
          <w:rPr>
            <w:rFonts w:ascii="Arial" w:eastAsia="Times New Roman" w:hAnsi="Arial" w:cs="Arial"/>
            <w:color w:val="095197"/>
            <w:sz w:val="21"/>
            <w:szCs w:val="21"/>
            <w:u w:val="single"/>
            <w:lang w:eastAsia="ru-RU"/>
          </w:rPr>
          <w:t>https://max.ru/id6164109350_biz.</w:t>
        </w:r>
      </w:hyperlink>
    </w:p>
    <w:p w14:paraId="2ED09780" w14:textId="77777777" w:rsidR="00C6117A" w:rsidRPr="00C6117A" w:rsidRDefault="00C6117A" w:rsidP="00C6117A">
      <w:pPr>
        <w:shd w:val="clear" w:color="auto" w:fill="FFFFFF"/>
        <w:spacing w:after="240" w:line="360" w:lineRule="atLeast"/>
        <w:textAlignment w:val="baseline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C6117A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Дополнительные разъяснения также можно получить у ответственного сотрудника министерства экономического развития Ростовской области по телефону: 8 (863) 240-55-16.</w:t>
      </w:r>
    </w:p>
    <w:p w14:paraId="1350C6CB" w14:textId="77777777" w:rsidR="00E76194" w:rsidRDefault="00E76194"/>
    <w:sectPr w:rsidR="00E761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17A"/>
    <w:rsid w:val="00C6117A"/>
    <w:rsid w:val="00E76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899D7"/>
  <w15:chartTrackingRefBased/>
  <w15:docId w15:val="{5546AFDE-A8D2-449E-952F-75D49928E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11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117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611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611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26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x.ru/id6164109350_biz." TargetMode="External"/><Relationship Id="rId5" Type="http://schemas.openxmlformats.org/officeDocument/2006/relationships/hyperlink" Target="https://vk.com/mb_rostov" TargetMode="External"/><Relationship Id="rId4" Type="http://schemas.openxmlformats.org/officeDocument/2006/relationships/hyperlink" Target="https://xn----etbbhpfd3axw8i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2026-04-23T06:55:00Z</dcterms:created>
  <dcterms:modified xsi:type="dcterms:W3CDTF">2026-04-23T06:55:00Z</dcterms:modified>
</cp:coreProperties>
</file>